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Electrolyte or Non-Electrolyte? That’s the question!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Draw the particulate diagram representing the molecules/ions in the solution as demonstrated by your teacher. It is not necessary to include the water molecules in the drawings of the solutions.</w:t>
      </w:r>
    </w:p>
    <w:p w:rsidR="00000000" w:rsidDel="00000000" w:rsidP="00000000" w:rsidRDefault="00000000" w:rsidRPr="00000000" w14:paraId="00000004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</w:t>
        <w:tab/>
        <w:t xml:space="preserve">Solution: ____________________</w:t>
        <w:tab/>
        <w:tab/>
        <w:tab/>
        <w:t xml:space="preserve">2.  </w:t>
        <w:tab/>
        <w:t xml:space="preserve">Solution: ____________________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Electrolyte – yes   or   no</w:t>
        <w:tab/>
        <w:tab/>
        <w:tab/>
        <w:tab/>
        <w:tab/>
        <w:t xml:space="preserve">Electrolyte – yes   or   no</w:t>
        <w:tab/>
        <w:tab/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2708178" cy="32357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8178" cy="3235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0" distT="0" distL="0" distR="0">
            <wp:extent cx="2708178" cy="323574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8178" cy="3235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</w:t>
        <w:tab/>
        <w:t xml:space="preserve">Solution: ____________________</w:t>
        <w:tab/>
        <w:tab/>
        <w:tab/>
        <w:t xml:space="preserve">4.  </w:t>
        <w:tab/>
        <w:t xml:space="preserve">Solution: ____________________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Electrolyte – yes   or   no</w:t>
        <w:tab/>
        <w:tab/>
        <w:tab/>
        <w:tab/>
        <w:tab/>
        <w:t xml:space="preserve">Electrolyte – yes   or   no</w:t>
      </w:r>
      <w:r w:rsidDel="00000000" w:rsidR="00000000" w:rsidRPr="00000000">
        <w:rPr/>
        <w:drawing>
          <wp:inline distB="0" distT="0" distL="0" distR="0">
            <wp:extent cx="2708178" cy="323574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8178" cy="3235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0" distT="0" distL="0" distR="0">
            <wp:extent cx="2708178" cy="323574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8178" cy="3235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